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1F3C" w:rsidRPr="00FF1407" w:rsidRDefault="00520852" w:rsidP="00520852">
      <w:pPr>
        <w:shd w:val="clear" w:color="auto" w:fill="FFFFFF"/>
        <w:spacing w:after="0" w:line="240" w:lineRule="auto"/>
        <w:jc w:val="both"/>
        <w:textAlignment w:val="baseline"/>
        <w:outlineLvl w:val="1"/>
        <w:rPr>
          <w:rFonts w:ascii="Times New Roman" w:hAnsi="Times New Roman"/>
          <w:color w:val="000000"/>
          <w:sz w:val="24"/>
          <w:szCs w:val="24"/>
          <w:lang w:eastAsia="ru-RU"/>
        </w:rPr>
      </w:pPr>
      <w:r w:rsidRPr="00520852">
        <w:rPr>
          <w:rFonts w:ascii="Times New Roman" w:hAnsi="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6.5pt;height:815.25pt">
            <v:imagedata r:id="rId7" o:title="акт 026"/>
          </v:shape>
        </w:pict>
      </w:r>
      <w:bookmarkStart w:id="0" w:name="_GoBack"/>
      <w:bookmarkEnd w:id="0"/>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lastRenderedPageBreak/>
        <w:t xml:space="preserve">Локальные нормативные акты </w:t>
      </w:r>
      <w:r w:rsidR="000063AA">
        <w:rPr>
          <w:rFonts w:ascii="Times New Roman CYR" w:hAnsi="Times New Roman CYR" w:cs="Times New Roman CYR"/>
        </w:rPr>
        <w:t xml:space="preserve">Учреждения </w:t>
      </w:r>
      <w:r w:rsidRPr="00FF1407">
        <w:rPr>
          <w:rFonts w:ascii="Times New Roman" w:hAnsi="Times New Roman"/>
          <w:color w:val="000000"/>
          <w:sz w:val="24"/>
          <w:szCs w:val="24"/>
          <w:lang w:eastAsia="ru-RU"/>
        </w:rPr>
        <w:t>утверждаются работодателем (заведующим) в</w:t>
      </w:r>
      <w:r w:rsidR="001B1778">
        <w:rPr>
          <w:rFonts w:ascii="Times New Roman" w:hAnsi="Times New Roman"/>
          <w:color w:val="000000"/>
          <w:sz w:val="24"/>
          <w:szCs w:val="24"/>
          <w:lang w:eastAsia="ru-RU"/>
        </w:rPr>
        <w:t xml:space="preserve"> </w:t>
      </w:r>
      <w:r w:rsidRPr="00FF1407">
        <w:rPr>
          <w:rFonts w:ascii="Times New Roman" w:hAnsi="Times New Roman"/>
          <w:color w:val="000000"/>
          <w:sz w:val="24"/>
          <w:szCs w:val="24"/>
          <w:lang w:eastAsia="ru-RU"/>
        </w:rPr>
        <w:t>пределах компетенции в соответствии с трудовым законодательством и иными</w:t>
      </w:r>
      <w:r w:rsidR="001B1778">
        <w:rPr>
          <w:rFonts w:ascii="Times New Roman" w:hAnsi="Times New Roman"/>
          <w:color w:val="000000"/>
          <w:sz w:val="24"/>
          <w:szCs w:val="24"/>
          <w:lang w:eastAsia="ru-RU"/>
        </w:rPr>
        <w:t xml:space="preserve"> </w:t>
      </w:r>
      <w:r w:rsidRPr="00FF1407">
        <w:rPr>
          <w:rFonts w:ascii="Times New Roman" w:hAnsi="Times New Roman"/>
          <w:color w:val="000000"/>
          <w:sz w:val="24"/>
          <w:szCs w:val="24"/>
          <w:lang w:eastAsia="ru-RU"/>
        </w:rPr>
        <w:t>нормативными правовыми актами, содержащими нормы трудового права, коллективными договорами, соглашениями (ч. 1 ст. 8 ТК РФ).</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2.4. Унифицированных форм для принятия локальных нормативных актов ДОУ не устанавливается. Исключение составляют штатное расписание (форма № Т-3), график отпусков (форма № Т-7) и формы локальных нормативных актов, утвержденные Постановлением Госкомстата России от 05.01.2004 № 1 «Об утверждении унифицированных форм первичной учетной документации по учету труда и его оплаты».</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xml:space="preserve">Формы остальных локальных нормативных актов </w:t>
      </w:r>
      <w:r w:rsidR="000063AA">
        <w:rPr>
          <w:rFonts w:ascii="Times New Roman CYR" w:hAnsi="Times New Roman CYR" w:cs="Times New Roman CYR"/>
        </w:rPr>
        <w:t>Учреждения</w:t>
      </w:r>
      <w:r w:rsidRPr="00FF1407">
        <w:rPr>
          <w:rFonts w:ascii="Times New Roman" w:hAnsi="Times New Roman"/>
          <w:color w:val="000000"/>
          <w:sz w:val="24"/>
          <w:szCs w:val="24"/>
          <w:lang w:eastAsia="ru-RU"/>
        </w:rPr>
        <w:t>, работодатель (заведующий) определяет самостоятельно. Это могут быть: инструкции, методики, положения, правила, стандарты, приказы, и др.</w:t>
      </w:r>
    </w:p>
    <w:p w:rsidR="00FB3BB6" w:rsidRDefault="00FB3BB6" w:rsidP="001B1778">
      <w:pPr>
        <w:shd w:val="clear" w:color="auto" w:fill="FFFFFF"/>
        <w:spacing w:after="0" w:line="240" w:lineRule="auto"/>
        <w:ind w:firstLine="709"/>
        <w:jc w:val="center"/>
        <w:textAlignment w:val="baseline"/>
        <w:outlineLvl w:val="1"/>
        <w:rPr>
          <w:rFonts w:ascii="Times New Roman" w:hAnsi="Times New Roman"/>
          <w:b/>
          <w:bCs/>
          <w:color w:val="000000"/>
          <w:sz w:val="24"/>
          <w:szCs w:val="24"/>
          <w:bdr w:val="none" w:sz="0" w:space="0" w:color="auto" w:frame="1"/>
          <w:lang w:eastAsia="ru-RU"/>
        </w:rPr>
      </w:pPr>
    </w:p>
    <w:p w:rsidR="00C52981" w:rsidRDefault="00C52981" w:rsidP="001B1778">
      <w:pPr>
        <w:shd w:val="clear" w:color="auto" w:fill="FFFFFF"/>
        <w:spacing w:after="0" w:line="240" w:lineRule="auto"/>
        <w:ind w:firstLine="709"/>
        <w:jc w:val="center"/>
        <w:textAlignment w:val="baseline"/>
        <w:outlineLvl w:val="1"/>
        <w:rPr>
          <w:rFonts w:ascii="Times New Roman" w:hAnsi="Times New Roman"/>
          <w:b/>
          <w:bCs/>
          <w:color w:val="000000"/>
          <w:sz w:val="24"/>
          <w:szCs w:val="24"/>
          <w:bdr w:val="none" w:sz="0" w:space="0" w:color="auto" w:frame="1"/>
          <w:lang w:eastAsia="ru-RU"/>
        </w:rPr>
      </w:pPr>
      <w:r w:rsidRPr="00FF1407">
        <w:rPr>
          <w:rFonts w:ascii="Times New Roman" w:hAnsi="Times New Roman"/>
          <w:b/>
          <w:bCs/>
          <w:color w:val="000000"/>
          <w:sz w:val="24"/>
          <w:szCs w:val="24"/>
          <w:bdr w:val="none" w:sz="0" w:space="0" w:color="auto" w:frame="1"/>
          <w:lang w:eastAsia="ru-RU"/>
        </w:rPr>
        <w:t>3.Классификация локальных актов:</w:t>
      </w:r>
    </w:p>
    <w:p w:rsidR="00FB3BB6" w:rsidRPr="00FF1407" w:rsidRDefault="00FB3BB6" w:rsidP="001B1778">
      <w:pPr>
        <w:shd w:val="clear" w:color="auto" w:fill="FFFFFF"/>
        <w:spacing w:after="0" w:line="240" w:lineRule="auto"/>
        <w:ind w:firstLine="709"/>
        <w:jc w:val="center"/>
        <w:textAlignment w:val="baseline"/>
        <w:outlineLvl w:val="1"/>
        <w:rPr>
          <w:rFonts w:ascii="Times New Roman" w:hAnsi="Times New Roman"/>
          <w:color w:val="000000"/>
          <w:sz w:val="24"/>
          <w:szCs w:val="24"/>
          <w:lang w:eastAsia="ru-RU"/>
        </w:rPr>
      </w:pP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3.1. По степени значимости:</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обязательные – состав таких локальных актов определен трудовым законодательством. Трудовой кодекс РФ содержит прямое указание на принятие подобных документов (например, ст. ст. 189, 135 ТК РФ).</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необязательные – такие документы прямо не предусмотрены трудовым законодательством, работодатель принимает локальные акты по своему усмотрению.</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3.2. По сфере действия:</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общего характера, распространяющиеся на всю организацию;</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специального характера, касающиеся отдельных вопросов.</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3.3. По кругу лиц:</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распространяющиеся на всех работников организации;</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распространяющиеся на определенную категорию работников;</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3.4. По способу принятия:</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принимаемые работодателем единолично;</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принимаемые с учетом мнения представительного органа работников. В этом случае при принятии локальных актов необходимо соблюдать порядок, предусмотренный ст. 372 ТК РФ.</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3.5. По сроку действия:</w:t>
      </w:r>
    </w:p>
    <w:p w:rsidR="00FB3BB6"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постоянного действия</w:t>
      </w:r>
      <w:r w:rsidR="00FB3BB6">
        <w:rPr>
          <w:rFonts w:ascii="Times New Roman" w:hAnsi="Times New Roman"/>
          <w:color w:val="000000"/>
          <w:sz w:val="24"/>
          <w:szCs w:val="24"/>
          <w:lang w:eastAsia="ru-RU"/>
        </w:rPr>
        <w:t>;</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xml:space="preserve"> – бессрочные;</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с определенным сроком действия.</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3.6. По сроку хранения:</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xml:space="preserve">– постоянного </w:t>
      </w:r>
      <w:r w:rsidR="00FB3BB6">
        <w:rPr>
          <w:rFonts w:ascii="Times New Roman" w:hAnsi="Times New Roman"/>
          <w:color w:val="000000"/>
          <w:sz w:val="24"/>
          <w:szCs w:val="24"/>
          <w:lang w:eastAsia="ru-RU"/>
        </w:rPr>
        <w:t>хранения</w:t>
      </w:r>
      <w:r w:rsidRPr="00FF1407">
        <w:rPr>
          <w:rFonts w:ascii="Times New Roman" w:hAnsi="Times New Roman"/>
          <w:color w:val="000000"/>
          <w:sz w:val="24"/>
          <w:szCs w:val="24"/>
          <w:lang w:eastAsia="ru-RU"/>
        </w:rPr>
        <w:t>;</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75 лет;</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другие.</w:t>
      </w:r>
    </w:p>
    <w:p w:rsidR="00FB3BB6" w:rsidRPr="00FB3BB6" w:rsidRDefault="00C52981" w:rsidP="00FB3BB6">
      <w:pPr>
        <w:shd w:val="clear" w:color="auto" w:fill="FFFFFF"/>
        <w:spacing w:after="0" w:line="240" w:lineRule="auto"/>
        <w:ind w:firstLine="709"/>
        <w:jc w:val="center"/>
        <w:textAlignment w:val="baseline"/>
        <w:outlineLvl w:val="1"/>
        <w:rPr>
          <w:rFonts w:ascii="Times New Roman" w:hAnsi="Times New Roman"/>
          <w:b/>
          <w:bCs/>
          <w:color w:val="000000"/>
          <w:sz w:val="24"/>
          <w:szCs w:val="24"/>
          <w:bdr w:val="none" w:sz="0" w:space="0" w:color="auto" w:frame="1"/>
          <w:lang w:eastAsia="ru-RU"/>
        </w:rPr>
      </w:pPr>
      <w:r w:rsidRPr="00FF1407">
        <w:rPr>
          <w:rFonts w:ascii="Times New Roman" w:hAnsi="Times New Roman"/>
          <w:b/>
          <w:bCs/>
          <w:color w:val="000000"/>
          <w:sz w:val="24"/>
          <w:szCs w:val="24"/>
          <w:bdr w:val="none" w:sz="0" w:space="0" w:color="auto" w:frame="1"/>
          <w:lang w:eastAsia="ru-RU"/>
        </w:rPr>
        <w:t>4. Структура и содержание локальных нормативных актов</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4.1. Структура и содержание локальных нормативных актов зависят от круга вопросов, в отношении которых необходимо принятие таких актов.</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Условно структуру локальных актов можно разделить на следующие части:</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w:t>
      </w:r>
      <w:r w:rsidRPr="00FF1407">
        <w:rPr>
          <w:rFonts w:ascii="Times New Roman" w:hAnsi="Times New Roman"/>
          <w:b/>
          <w:bCs/>
          <w:color w:val="000000"/>
          <w:sz w:val="24"/>
          <w:szCs w:val="24"/>
          <w:bdr w:val="none" w:sz="0" w:space="0" w:color="auto" w:frame="1"/>
          <w:lang w:eastAsia="ru-RU"/>
        </w:rPr>
        <w:t>общие положения:</w:t>
      </w:r>
      <w:r w:rsidRPr="00FF1407">
        <w:rPr>
          <w:rFonts w:ascii="Times New Roman" w:hAnsi="Times New Roman"/>
          <w:color w:val="000000"/>
          <w:sz w:val="24"/>
          <w:szCs w:val="24"/>
          <w:lang w:eastAsia="ru-RU"/>
        </w:rPr>
        <w:t> перечень регулируемых вопросов; нормативные правовые акты, в соответствии с которыми локальный акт принимается; подразделения или категории работников, подпадающие под действие локального акта;</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w:t>
      </w:r>
      <w:r w:rsidRPr="00FF1407">
        <w:rPr>
          <w:rFonts w:ascii="Times New Roman" w:hAnsi="Times New Roman"/>
          <w:b/>
          <w:bCs/>
          <w:color w:val="000000"/>
          <w:sz w:val="24"/>
          <w:szCs w:val="24"/>
          <w:bdr w:val="none" w:sz="0" w:space="0" w:color="auto" w:frame="1"/>
          <w:lang w:eastAsia="ru-RU"/>
        </w:rPr>
        <w:t>основная часть:</w:t>
      </w:r>
      <w:r w:rsidRPr="00FF1407">
        <w:rPr>
          <w:rFonts w:ascii="Times New Roman" w:hAnsi="Times New Roman"/>
          <w:color w:val="000000"/>
          <w:sz w:val="24"/>
          <w:szCs w:val="24"/>
          <w:lang w:eastAsia="ru-RU"/>
        </w:rPr>
        <w:t> права и обязанности работника и работодателя; процедуры, не определенные законодательством; порядок взаимодействия структурных подразделений в зависимости от специфики локального акта; действия сторон, сроки, ответственность и пр.</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w:t>
      </w:r>
      <w:r w:rsidRPr="00FF1407">
        <w:rPr>
          <w:rFonts w:ascii="Times New Roman" w:hAnsi="Times New Roman"/>
          <w:b/>
          <w:bCs/>
          <w:color w:val="000000"/>
          <w:sz w:val="24"/>
          <w:szCs w:val="24"/>
          <w:bdr w:val="none" w:sz="0" w:space="0" w:color="auto" w:frame="1"/>
          <w:lang w:eastAsia="ru-RU"/>
        </w:rPr>
        <w:t>заключительные положения:</w:t>
      </w:r>
      <w:r w:rsidRPr="00FF1407">
        <w:rPr>
          <w:rFonts w:ascii="Times New Roman" w:hAnsi="Times New Roman"/>
          <w:color w:val="000000"/>
          <w:sz w:val="24"/>
          <w:szCs w:val="24"/>
          <w:lang w:eastAsia="ru-RU"/>
        </w:rPr>
        <w:t> время вступления локального акта в силу, перечень локальных актов или отдельных положений, прекращающих действие с принятием нового акта.</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lastRenderedPageBreak/>
        <w:t>Локальные акты могут содержать приложения, касающиеся вопросов, отраженных в этих актах.</w:t>
      </w:r>
    </w:p>
    <w:p w:rsidR="00C52981"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4.2. Текст локального нормативного акта составляется на русском языке.</w:t>
      </w:r>
    </w:p>
    <w:p w:rsidR="00FB3BB6" w:rsidRPr="00FF1407" w:rsidRDefault="00FB3BB6"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p>
    <w:p w:rsidR="00C52981" w:rsidRDefault="00C52981" w:rsidP="001B1778">
      <w:pPr>
        <w:shd w:val="clear" w:color="auto" w:fill="FFFFFF"/>
        <w:spacing w:after="0" w:line="240" w:lineRule="auto"/>
        <w:ind w:firstLine="709"/>
        <w:jc w:val="center"/>
        <w:textAlignment w:val="baseline"/>
        <w:outlineLvl w:val="1"/>
        <w:rPr>
          <w:rFonts w:ascii="Times New Roman" w:hAnsi="Times New Roman"/>
          <w:b/>
          <w:bCs/>
          <w:color w:val="000000"/>
          <w:sz w:val="24"/>
          <w:szCs w:val="24"/>
          <w:bdr w:val="none" w:sz="0" w:space="0" w:color="auto" w:frame="1"/>
          <w:lang w:eastAsia="ru-RU"/>
        </w:rPr>
      </w:pPr>
      <w:r w:rsidRPr="00FF1407">
        <w:rPr>
          <w:rFonts w:ascii="Times New Roman" w:hAnsi="Times New Roman"/>
          <w:b/>
          <w:bCs/>
          <w:color w:val="000000"/>
          <w:sz w:val="24"/>
          <w:szCs w:val="24"/>
          <w:bdr w:val="none" w:sz="0" w:space="0" w:color="auto" w:frame="1"/>
          <w:lang w:eastAsia="ru-RU"/>
        </w:rPr>
        <w:t>5. Разработка нормативного локального акта</w:t>
      </w:r>
    </w:p>
    <w:p w:rsidR="00C52981" w:rsidRPr="00FF1407" w:rsidRDefault="00FB3BB6" w:rsidP="00FB3BB6">
      <w:pPr>
        <w:shd w:val="clear" w:color="auto" w:fill="FFFFFF"/>
        <w:spacing w:after="0" w:line="240" w:lineRule="auto"/>
        <w:jc w:val="both"/>
        <w:textAlignment w:val="baseline"/>
        <w:outlineLvl w:val="1"/>
        <w:rPr>
          <w:rFonts w:ascii="Times New Roman" w:hAnsi="Times New Roman"/>
          <w:color w:val="000000"/>
          <w:sz w:val="24"/>
          <w:szCs w:val="24"/>
          <w:lang w:eastAsia="ru-RU"/>
        </w:rPr>
      </w:pPr>
      <w:r>
        <w:rPr>
          <w:rFonts w:ascii="Times New Roman" w:hAnsi="Times New Roman"/>
          <w:color w:val="000000"/>
          <w:sz w:val="24"/>
          <w:szCs w:val="24"/>
          <w:lang w:eastAsia="ru-RU"/>
        </w:rPr>
        <w:t xml:space="preserve">           </w:t>
      </w:r>
      <w:r w:rsidR="00C52981" w:rsidRPr="00FF1407">
        <w:rPr>
          <w:rFonts w:ascii="Times New Roman" w:hAnsi="Times New Roman"/>
          <w:color w:val="000000"/>
          <w:sz w:val="24"/>
          <w:szCs w:val="24"/>
          <w:lang w:eastAsia="ru-RU"/>
        </w:rPr>
        <w:t>Проекты локальных нормативных актов разрабатываются по решению</w:t>
      </w:r>
      <w:r>
        <w:rPr>
          <w:rFonts w:ascii="Times New Roman" w:hAnsi="Times New Roman"/>
          <w:color w:val="000000"/>
          <w:sz w:val="24"/>
          <w:szCs w:val="24"/>
          <w:lang w:eastAsia="ru-RU"/>
        </w:rPr>
        <w:t xml:space="preserve"> </w:t>
      </w:r>
      <w:r w:rsidR="00C52981" w:rsidRPr="00FF1407">
        <w:rPr>
          <w:rFonts w:ascii="Times New Roman" w:hAnsi="Times New Roman"/>
          <w:color w:val="000000"/>
          <w:sz w:val="24"/>
          <w:szCs w:val="24"/>
          <w:lang w:eastAsia="ru-RU"/>
        </w:rPr>
        <w:t>Педагогического совета, Общего собрания или</w:t>
      </w:r>
      <w:r>
        <w:rPr>
          <w:rFonts w:ascii="Times New Roman" w:hAnsi="Times New Roman"/>
          <w:color w:val="000000"/>
          <w:sz w:val="24"/>
          <w:szCs w:val="24"/>
          <w:lang w:eastAsia="ru-RU"/>
        </w:rPr>
        <w:t xml:space="preserve"> </w:t>
      </w:r>
      <w:r w:rsidR="00C52981" w:rsidRPr="00FF1407">
        <w:rPr>
          <w:rFonts w:ascii="Times New Roman" w:hAnsi="Times New Roman"/>
          <w:color w:val="000000"/>
          <w:sz w:val="24"/>
          <w:szCs w:val="24"/>
          <w:lang w:eastAsia="ru-RU"/>
        </w:rPr>
        <w:t xml:space="preserve">администрации </w:t>
      </w:r>
      <w:r w:rsidR="000063AA">
        <w:rPr>
          <w:rFonts w:ascii="Times New Roman CYR" w:hAnsi="Times New Roman CYR" w:cs="Times New Roman CYR"/>
        </w:rPr>
        <w:t xml:space="preserve">Учреждения </w:t>
      </w:r>
      <w:r w:rsidR="00C52981" w:rsidRPr="00FF1407">
        <w:rPr>
          <w:rFonts w:ascii="Times New Roman" w:hAnsi="Times New Roman"/>
          <w:color w:val="000000"/>
          <w:sz w:val="24"/>
          <w:szCs w:val="24"/>
          <w:lang w:eastAsia="ru-RU"/>
        </w:rPr>
        <w:t>в зависимости от их компетенции, определенной</w:t>
      </w:r>
      <w:r>
        <w:rPr>
          <w:rFonts w:ascii="Times New Roman" w:hAnsi="Times New Roman"/>
          <w:color w:val="000000"/>
          <w:sz w:val="24"/>
          <w:szCs w:val="24"/>
          <w:lang w:eastAsia="ru-RU"/>
        </w:rPr>
        <w:t xml:space="preserve"> </w:t>
      </w:r>
      <w:r w:rsidR="00C52981" w:rsidRPr="00FF1407">
        <w:rPr>
          <w:rFonts w:ascii="Times New Roman" w:hAnsi="Times New Roman"/>
          <w:color w:val="000000"/>
          <w:sz w:val="24"/>
          <w:szCs w:val="24"/>
          <w:lang w:eastAsia="ru-RU"/>
        </w:rPr>
        <w:t xml:space="preserve">законом и Уставом </w:t>
      </w:r>
      <w:r w:rsidR="000063AA">
        <w:rPr>
          <w:rFonts w:ascii="Times New Roman CYR" w:hAnsi="Times New Roman CYR" w:cs="Times New Roman CYR"/>
        </w:rPr>
        <w:t>Учреждения</w:t>
      </w:r>
      <w:r w:rsidR="00C52981" w:rsidRPr="00FF1407">
        <w:rPr>
          <w:rFonts w:ascii="Times New Roman" w:hAnsi="Times New Roman"/>
          <w:color w:val="000000"/>
          <w:sz w:val="24"/>
          <w:szCs w:val="24"/>
          <w:lang w:eastAsia="ru-RU"/>
        </w:rPr>
        <w:t>.</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5.1. Этапы разработки проектов локальных нормативных актов:</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5.</w:t>
      </w:r>
      <w:r w:rsidR="00FB3BB6">
        <w:rPr>
          <w:rFonts w:ascii="Times New Roman" w:hAnsi="Times New Roman"/>
          <w:color w:val="000000"/>
          <w:sz w:val="24"/>
          <w:szCs w:val="24"/>
          <w:lang w:eastAsia="ru-RU"/>
        </w:rPr>
        <w:t>1.</w:t>
      </w:r>
      <w:r w:rsidRPr="00FF1407">
        <w:rPr>
          <w:rFonts w:ascii="Times New Roman" w:hAnsi="Times New Roman"/>
          <w:color w:val="000000"/>
          <w:sz w:val="24"/>
          <w:szCs w:val="24"/>
          <w:lang w:eastAsia="ru-RU"/>
        </w:rPr>
        <w:t>2. Определение вопросов, по которым требуются разработка и утверждение</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xml:space="preserve">локального нормативного акта. Потребность выявляется в ходе совещаний, собраний, планерок. Сами работники </w:t>
      </w:r>
      <w:r w:rsidR="000063AA">
        <w:rPr>
          <w:rFonts w:ascii="Times New Roman CYR" w:hAnsi="Times New Roman CYR" w:cs="Times New Roman CYR"/>
        </w:rPr>
        <w:t xml:space="preserve">Учреждения </w:t>
      </w:r>
      <w:r w:rsidRPr="00FF1407">
        <w:rPr>
          <w:rFonts w:ascii="Times New Roman" w:hAnsi="Times New Roman"/>
          <w:color w:val="000000"/>
          <w:sz w:val="24"/>
          <w:szCs w:val="24"/>
          <w:lang w:eastAsia="ru-RU"/>
        </w:rPr>
        <w:t>могут выступить с инициативой создания локального нормативного акта при выявлении в ходе работы неурегулированных вопросов.</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5</w:t>
      </w:r>
      <w:r w:rsidR="00FB3BB6">
        <w:rPr>
          <w:rFonts w:ascii="Times New Roman" w:hAnsi="Times New Roman"/>
          <w:color w:val="000000"/>
          <w:sz w:val="24"/>
          <w:szCs w:val="24"/>
          <w:lang w:eastAsia="ru-RU"/>
        </w:rPr>
        <w:t>.1</w:t>
      </w:r>
      <w:r w:rsidRPr="00FF1407">
        <w:rPr>
          <w:rFonts w:ascii="Times New Roman" w:hAnsi="Times New Roman"/>
          <w:color w:val="000000"/>
          <w:sz w:val="24"/>
          <w:szCs w:val="24"/>
          <w:lang w:eastAsia="ru-RU"/>
        </w:rPr>
        <w:t>.3. Создание рабочей группы по разработке локального нормативного акта.</w:t>
      </w:r>
    </w:p>
    <w:p w:rsidR="00C52981" w:rsidRPr="00FF1407" w:rsidRDefault="00C52981" w:rsidP="00FB3BB6">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5.</w:t>
      </w:r>
      <w:r w:rsidR="00FB3BB6">
        <w:rPr>
          <w:rFonts w:ascii="Times New Roman" w:hAnsi="Times New Roman"/>
          <w:color w:val="000000"/>
          <w:sz w:val="24"/>
          <w:szCs w:val="24"/>
          <w:lang w:eastAsia="ru-RU"/>
        </w:rPr>
        <w:t>1.</w:t>
      </w:r>
      <w:r w:rsidRPr="00FF1407">
        <w:rPr>
          <w:rFonts w:ascii="Times New Roman" w:hAnsi="Times New Roman"/>
          <w:color w:val="000000"/>
          <w:sz w:val="24"/>
          <w:szCs w:val="24"/>
          <w:lang w:eastAsia="ru-RU"/>
        </w:rPr>
        <w:t>4. Назначение ответственного руководителя рабочей группы, который будет</w:t>
      </w:r>
      <w:r w:rsidR="00FB3BB6">
        <w:rPr>
          <w:rFonts w:ascii="Times New Roman" w:hAnsi="Times New Roman"/>
          <w:color w:val="000000"/>
          <w:sz w:val="24"/>
          <w:szCs w:val="24"/>
          <w:lang w:eastAsia="ru-RU"/>
        </w:rPr>
        <w:t xml:space="preserve"> </w:t>
      </w:r>
      <w:r w:rsidRPr="00FF1407">
        <w:rPr>
          <w:rFonts w:ascii="Times New Roman" w:hAnsi="Times New Roman"/>
          <w:color w:val="000000"/>
          <w:sz w:val="24"/>
          <w:szCs w:val="24"/>
          <w:lang w:eastAsia="ru-RU"/>
        </w:rPr>
        <w:t>координировать участников и контролировать установленные сроки разработки</w:t>
      </w:r>
      <w:r w:rsidR="00FB3BB6">
        <w:rPr>
          <w:rFonts w:ascii="Times New Roman" w:hAnsi="Times New Roman"/>
          <w:color w:val="000000"/>
          <w:sz w:val="24"/>
          <w:szCs w:val="24"/>
          <w:lang w:eastAsia="ru-RU"/>
        </w:rPr>
        <w:t xml:space="preserve"> </w:t>
      </w:r>
      <w:r w:rsidRPr="00FF1407">
        <w:rPr>
          <w:rFonts w:ascii="Times New Roman" w:hAnsi="Times New Roman"/>
          <w:color w:val="000000"/>
          <w:sz w:val="24"/>
          <w:szCs w:val="24"/>
          <w:lang w:eastAsia="ru-RU"/>
        </w:rPr>
        <w:t>локального нормативного акта.  Остальные члены группы вправе вносить предложения и замечания в ходе подготовки проекта документа. При необходимости ответственный исполнитель дорабатывает его с учетом внесенных замечаний.</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5.</w:t>
      </w:r>
      <w:r w:rsidR="00FB3BB6">
        <w:rPr>
          <w:rFonts w:ascii="Times New Roman" w:hAnsi="Times New Roman"/>
          <w:color w:val="000000"/>
          <w:sz w:val="24"/>
          <w:szCs w:val="24"/>
          <w:lang w:eastAsia="ru-RU"/>
        </w:rPr>
        <w:t>1.</w:t>
      </w:r>
      <w:r w:rsidRPr="00FF1407">
        <w:rPr>
          <w:rFonts w:ascii="Times New Roman" w:hAnsi="Times New Roman"/>
          <w:color w:val="000000"/>
          <w:sz w:val="24"/>
          <w:szCs w:val="24"/>
          <w:lang w:eastAsia="ru-RU"/>
        </w:rPr>
        <w:t>5.Согласование проекта локального акта. На данном этапе проект необходимо согласовать с участниками рабочей группы и другими заинтересованными лицами 5.6.</w:t>
      </w:r>
      <w:r w:rsidR="000063AA">
        <w:rPr>
          <w:rFonts w:ascii="Times New Roman" w:hAnsi="Times New Roman"/>
          <w:color w:val="000000"/>
          <w:sz w:val="24"/>
          <w:szCs w:val="24"/>
          <w:lang w:eastAsia="ru-RU"/>
        </w:rPr>
        <w:t xml:space="preserve"> </w:t>
      </w:r>
      <w:r w:rsidRPr="00FF1407">
        <w:rPr>
          <w:rFonts w:ascii="Times New Roman" w:hAnsi="Times New Roman"/>
          <w:color w:val="000000"/>
          <w:sz w:val="24"/>
          <w:szCs w:val="24"/>
          <w:lang w:eastAsia="ru-RU"/>
        </w:rPr>
        <w:t>После согласования проект передается на утверждение работодателю. Если для принятия локального акта необходимо учитывать мнение представительного органа работников (профсоюза), то до утверждения работодателем проект документа и обоснование по нему должны быть направлены в этот орган. (ст. 372 ТК РФ.)</w:t>
      </w:r>
    </w:p>
    <w:p w:rsidR="00FB3BB6" w:rsidRDefault="00FB3BB6" w:rsidP="001B1778">
      <w:pPr>
        <w:shd w:val="clear" w:color="auto" w:fill="FFFFFF"/>
        <w:spacing w:after="0" w:line="240" w:lineRule="auto"/>
        <w:ind w:firstLine="709"/>
        <w:jc w:val="center"/>
        <w:textAlignment w:val="baseline"/>
        <w:outlineLvl w:val="1"/>
        <w:rPr>
          <w:rFonts w:ascii="Times New Roman" w:hAnsi="Times New Roman"/>
          <w:b/>
          <w:bCs/>
          <w:color w:val="000000"/>
          <w:sz w:val="24"/>
          <w:szCs w:val="24"/>
          <w:bdr w:val="none" w:sz="0" w:space="0" w:color="auto" w:frame="1"/>
          <w:lang w:eastAsia="ru-RU"/>
        </w:rPr>
      </w:pPr>
    </w:p>
    <w:p w:rsidR="00C52981" w:rsidRDefault="00C52981" w:rsidP="001B1778">
      <w:pPr>
        <w:shd w:val="clear" w:color="auto" w:fill="FFFFFF"/>
        <w:spacing w:after="0" w:line="240" w:lineRule="auto"/>
        <w:ind w:firstLine="709"/>
        <w:jc w:val="center"/>
        <w:textAlignment w:val="baseline"/>
        <w:outlineLvl w:val="1"/>
        <w:rPr>
          <w:rFonts w:ascii="Times New Roman" w:hAnsi="Times New Roman"/>
          <w:b/>
          <w:bCs/>
          <w:color w:val="000000"/>
          <w:sz w:val="24"/>
          <w:szCs w:val="24"/>
          <w:bdr w:val="none" w:sz="0" w:space="0" w:color="auto" w:frame="1"/>
          <w:lang w:eastAsia="ru-RU"/>
        </w:rPr>
      </w:pPr>
      <w:r w:rsidRPr="00FF1407">
        <w:rPr>
          <w:rFonts w:ascii="Times New Roman" w:hAnsi="Times New Roman"/>
          <w:b/>
          <w:bCs/>
          <w:color w:val="000000"/>
          <w:sz w:val="24"/>
          <w:szCs w:val="24"/>
          <w:bdr w:val="none" w:sz="0" w:space="0" w:color="auto" w:frame="1"/>
          <w:lang w:eastAsia="ru-RU"/>
        </w:rPr>
        <w:t>6.</w:t>
      </w:r>
      <w:r w:rsidR="000063AA">
        <w:rPr>
          <w:rFonts w:ascii="Times New Roman" w:hAnsi="Times New Roman"/>
          <w:b/>
          <w:bCs/>
          <w:color w:val="000000"/>
          <w:sz w:val="24"/>
          <w:szCs w:val="24"/>
          <w:bdr w:val="none" w:sz="0" w:space="0" w:color="auto" w:frame="1"/>
          <w:lang w:eastAsia="ru-RU"/>
        </w:rPr>
        <w:t xml:space="preserve"> </w:t>
      </w:r>
      <w:r w:rsidRPr="00FF1407">
        <w:rPr>
          <w:rFonts w:ascii="Times New Roman" w:hAnsi="Times New Roman"/>
          <w:b/>
          <w:bCs/>
          <w:color w:val="000000"/>
          <w:sz w:val="24"/>
          <w:szCs w:val="24"/>
          <w:bdr w:val="none" w:sz="0" w:space="0" w:color="auto" w:frame="1"/>
          <w:lang w:eastAsia="ru-RU"/>
        </w:rPr>
        <w:t>Принятие локальных нормативных актов</w:t>
      </w:r>
    </w:p>
    <w:p w:rsidR="00FB3BB6" w:rsidRPr="00FF1407" w:rsidRDefault="00FB3BB6" w:rsidP="001B1778">
      <w:pPr>
        <w:shd w:val="clear" w:color="auto" w:fill="FFFFFF"/>
        <w:spacing w:after="0" w:line="240" w:lineRule="auto"/>
        <w:ind w:firstLine="709"/>
        <w:jc w:val="center"/>
        <w:textAlignment w:val="baseline"/>
        <w:outlineLvl w:val="1"/>
        <w:rPr>
          <w:rFonts w:ascii="Times New Roman" w:hAnsi="Times New Roman"/>
          <w:color w:val="000000"/>
          <w:sz w:val="24"/>
          <w:szCs w:val="24"/>
          <w:lang w:eastAsia="ru-RU"/>
        </w:rPr>
      </w:pP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6.1.Согласно ст. 12 ТК РФ локальный акт вступает в силу со дня его принятия работодателем или со дня, указанного в этом документе.</w:t>
      </w:r>
    </w:p>
    <w:p w:rsidR="00C52981" w:rsidRPr="000063AA" w:rsidRDefault="00C52981" w:rsidP="001B1778">
      <w:pPr>
        <w:shd w:val="clear" w:color="auto" w:fill="FFFFFF"/>
        <w:spacing w:after="0" w:line="240" w:lineRule="auto"/>
        <w:ind w:firstLine="709"/>
        <w:jc w:val="both"/>
        <w:textAlignment w:val="baseline"/>
        <w:outlineLvl w:val="1"/>
        <w:rPr>
          <w:rFonts w:ascii="Times New Roman" w:hAnsi="Times New Roman"/>
          <w:sz w:val="24"/>
          <w:szCs w:val="24"/>
          <w:lang w:eastAsia="ru-RU"/>
        </w:rPr>
      </w:pPr>
      <w:r w:rsidRPr="000063AA">
        <w:rPr>
          <w:rFonts w:ascii="Times New Roman" w:hAnsi="Times New Roman"/>
          <w:sz w:val="24"/>
          <w:szCs w:val="24"/>
          <w:lang w:eastAsia="ru-RU"/>
        </w:rPr>
        <w:t>Работодатель может принять локальные акты следующими способами:</w:t>
      </w:r>
    </w:p>
    <w:p w:rsidR="00C52981" w:rsidRPr="000063AA" w:rsidRDefault="00C52981" w:rsidP="001B1778">
      <w:pPr>
        <w:shd w:val="clear" w:color="auto" w:fill="FFFFFF"/>
        <w:spacing w:after="0" w:line="240" w:lineRule="auto"/>
        <w:ind w:firstLine="709"/>
        <w:jc w:val="both"/>
        <w:textAlignment w:val="baseline"/>
        <w:outlineLvl w:val="1"/>
        <w:rPr>
          <w:rFonts w:ascii="Times New Roman" w:hAnsi="Times New Roman"/>
          <w:sz w:val="24"/>
          <w:szCs w:val="24"/>
          <w:lang w:eastAsia="ru-RU"/>
        </w:rPr>
      </w:pPr>
      <w:r w:rsidRPr="000063AA">
        <w:rPr>
          <w:rFonts w:ascii="Times New Roman" w:hAnsi="Times New Roman"/>
          <w:sz w:val="24"/>
          <w:szCs w:val="24"/>
          <w:lang w:eastAsia="ru-RU"/>
        </w:rPr>
        <w:t>– утвердить;</w:t>
      </w:r>
    </w:p>
    <w:p w:rsidR="00C52981" w:rsidRPr="000063AA" w:rsidRDefault="00C52981" w:rsidP="001B1778">
      <w:pPr>
        <w:shd w:val="clear" w:color="auto" w:fill="FFFFFF"/>
        <w:spacing w:after="0" w:line="240" w:lineRule="auto"/>
        <w:ind w:firstLine="709"/>
        <w:jc w:val="both"/>
        <w:textAlignment w:val="baseline"/>
        <w:outlineLvl w:val="1"/>
        <w:rPr>
          <w:rFonts w:ascii="Times New Roman" w:hAnsi="Times New Roman"/>
          <w:sz w:val="24"/>
          <w:szCs w:val="24"/>
          <w:lang w:eastAsia="ru-RU"/>
        </w:rPr>
      </w:pPr>
      <w:r w:rsidRPr="000063AA">
        <w:rPr>
          <w:rFonts w:ascii="Times New Roman" w:hAnsi="Times New Roman"/>
          <w:sz w:val="24"/>
          <w:szCs w:val="24"/>
          <w:lang w:eastAsia="ru-RU"/>
        </w:rPr>
        <w:t>– издать приказ (распоряжение) об утверждении локального акта.</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6.2.Утверждая локальный акт, работодатель должен поставить подпись в реквизите “Гриф утверждения документа”. Этот реквизит располагают в правом верхнем углу документа. Помимо подписи гриф должен состоять из слова УТВЕРЖДАЮ (без кавычек), наименования должности лица, утверждающего документ, его инициалов, фамилии и даты подписания.</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6.3.При утверждении документа несколькими должностными лицами их подписи располагают на одном уровне.</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6.4.Локальный акт может приниматься путем издания приказа (распоряжения). Унифицированной формы для такого приказа не предусмотрено, поэтому работодатель вправе определить ее самостоятельно. В приказе об утверждении локального акта необходимо отразить:</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дату введения локального акта в действие;</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указание об ознакомлении работников с локальным актом и сроки для этого;</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фамилии и должности лиц, ответственных за соблюдение локального акта;</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другие условия.</w:t>
      </w:r>
    </w:p>
    <w:p w:rsidR="00FB3BB6" w:rsidRDefault="00FB3BB6" w:rsidP="001B1778">
      <w:pPr>
        <w:shd w:val="clear" w:color="auto" w:fill="FFFFFF"/>
        <w:spacing w:after="0" w:line="240" w:lineRule="auto"/>
        <w:ind w:firstLine="709"/>
        <w:jc w:val="center"/>
        <w:textAlignment w:val="baseline"/>
        <w:outlineLvl w:val="1"/>
        <w:rPr>
          <w:rFonts w:ascii="Times New Roman" w:hAnsi="Times New Roman"/>
          <w:b/>
          <w:bCs/>
          <w:color w:val="000000"/>
          <w:sz w:val="24"/>
          <w:szCs w:val="24"/>
          <w:bdr w:val="none" w:sz="0" w:space="0" w:color="auto" w:frame="1"/>
          <w:lang w:eastAsia="ru-RU"/>
        </w:rPr>
      </w:pPr>
    </w:p>
    <w:p w:rsidR="00C52981" w:rsidRDefault="00C52981" w:rsidP="001B1778">
      <w:pPr>
        <w:shd w:val="clear" w:color="auto" w:fill="FFFFFF"/>
        <w:spacing w:after="0" w:line="240" w:lineRule="auto"/>
        <w:ind w:firstLine="709"/>
        <w:jc w:val="center"/>
        <w:textAlignment w:val="baseline"/>
        <w:outlineLvl w:val="1"/>
        <w:rPr>
          <w:rFonts w:ascii="Times New Roman" w:hAnsi="Times New Roman"/>
          <w:b/>
          <w:bCs/>
          <w:color w:val="000000"/>
          <w:sz w:val="24"/>
          <w:szCs w:val="24"/>
          <w:bdr w:val="none" w:sz="0" w:space="0" w:color="auto" w:frame="1"/>
          <w:lang w:eastAsia="ru-RU"/>
        </w:rPr>
      </w:pPr>
      <w:r w:rsidRPr="00FF1407">
        <w:rPr>
          <w:rFonts w:ascii="Times New Roman" w:hAnsi="Times New Roman"/>
          <w:b/>
          <w:bCs/>
          <w:color w:val="000000"/>
          <w:sz w:val="24"/>
          <w:szCs w:val="24"/>
          <w:bdr w:val="none" w:sz="0" w:space="0" w:color="auto" w:frame="1"/>
          <w:lang w:eastAsia="ru-RU"/>
        </w:rPr>
        <w:t>7.Ознакомление участников образовательного процесса с локальными нормативными актами</w:t>
      </w:r>
    </w:p>
    <w:p w:rsidR="00FB3BB6" w:rsidRPr="00FF1407" w:rsidRDefault="00FB3BB6" w:rsidP="001B1778">
      <w:pPr>
        <w:shd w:val="clear" w:color="auto" w:fill="FFFFFF"/>
        <w:spacing w:after="0" w:line="240" w:lineRule="auto"/>
        <w:ind w:firstLine="709"/>
        <w:jc w:val="center"/>
        <w:textAlignment w:val="baseline"/>
        <w:outlineLvl w:val="1"/>
        <w:rPr>
          <w:rFonts w:ascii="Times New Roman" w:hAnsi="Times New Roman"/>
          <w:color w:val="000000"/>
          <w:sz w:val="24"/>
          <w:szCs w:val="24"/>
          <w:lang w:eastAsia="ru-RU"/>
        </w:rPr>
      </w:pP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xml:space="preserve">7.1. Работники </w:t>
      </w:r>
      <w:r w:rsidR="000063AA">
        <w:rPr>
          <w:rFonts w:ascii="Times New Roman CYR" w:hAnsi="Times New Roman CYR" w:cs="Times New Roman CYR"/>
        </w:rPr>
        <w:t xml:space="preserve">Учреждения </w:t>
      </w:r>
      <w:r w:rsidRPr="00FF1407">
        <w:rPr>
          <w:rFonts w:ascii="Times New Roman" w:hAnsi="Times New Roman"/>
          <w:color w:val="000000"/>
          <w:sz w:val="24"/>
          <w:szCs w:val="24"/>
          <w:lang w:eastAsia="ru-RU"/>
        </w:rPr>
        <w:t xml:space="preserve">(часть 2 статьи 22 ТК РФ) в обязательном порядке должны быть ознакомлены под личную роспись со всеми локальными нормативными актами, </w:t>
      </w:r>
      <w:r w:rsidRPr="00FF1407">
        <w:rPr>
          <w:rFonts w:ascii="Times New Roman" w:hAnsi="Times New Roman"/>
          <w:color w:val="000000"/>
          <w:sz w:val="24"/>
          <w:szCs w:val="24"/>
          <w:lang w:eastAsia="ru-RU"/>
        </w:rPr>
        <w:lastRenderedPageBreak/>
        <w:t>принимаемыми в организации и непосредственно связанными с их трудовой деятельностью. Если локальный акт касается обучающихся, их родителей, он должен быть доведен до их сведения.</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7.2. Родители (законные представители) знакомятся с локальными нормативными актами при поступлении в дошкольную образовательную организацию.</w:t>
      </w:r>
    </w:p>
    <w:p w:rsidR="00C52981"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xml:space="preserve">7.3. Локальные нормативные акты размещаются на официальном сайте </w:t>
      </w:r>
      <w:r w:rsidR="000063AA">
        <w:rPr>
          <w:rFonts w:ascii="Times New Roman CYR" w:hAnsi="Times New Roman CYR" w:cs="Times New Roman CYR"/>
        </w:rPr>
        <w:t>Учреждения</w:t>
      </w:r>
      <w:r w:rsidRPr="00FF1407">
        <w:rPr>
          <w:rFonts w:ascii="Times New Roman" w:hAnsi="Times New Roman"/>
          <w:color w:val="000000"/>
          <w:sz w:val="24"/>
          <w:szCs w:val="24"/>
          <w:lang w:eastAsia="ru-RU"/>
        </w:rPr>
        <w:t>.</w:t>
      </w:r>
    </w:p>
    <w:p w:rsidR="00FB3BB6" w:rsidRPr="00FF1407" w:rsidRDefault="00FB3BB6"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p>
    <w:p w:rsidR="00FB3BB6" w:rsidRDefault="00FB3BB6" w:rsidP="00FB3BB6">
      <w:pPr>
        <w:shd w:val="clear" w:color="auto" w:fill="FFFFFF"/>
        <w:spacing w:after="0" w:line="240" w:lineRule="auto"/>
        <w:textAlignment w:val="baseline"/>
        <w:outlineLvl w:val="1"/>
        <w:rPr>
          <w:rFonts w:ascii="Times New Roman" w:hAnsi="Times New Roman"/>
          <w:b/>
          <w:bCs/>
          <w:color w:val="000000"/>
          <w:sz w:val="24"/>
          <w:szCs w:val="24"/>
          <w:bdr w:val="none" w:sz="0" w:space="0" w:color="auto" w:frame="1"/>
          <w:lang w:eastAsia="ru-RU"/>
        </w:rPr>
      </w:pPr>
    </w:p>
    <w:p w:rsidR="00C52981" w:rsidRDefault="00C52981" w:rsidP="001B1778">
      <w:pPr>
        <w:shd w:val="clear" w:color="auto" w:fill="FFFFFF"/>
        <w:spacing w:after="0" w:line="240" w:lineRule="auto"/>
        <w:ind w:firstLine="709"/>
        <w:jc w:val="center"/>
        <w:textAlignment w:val="baseline"/>
        <w:outlineLvl w:val="1"/>
        <w:rPr>
          <w:rFonts w:ascii="Times New Roman" w:hAnsi="Times New Roman"/>
          <w:b/>
          <w:bCs/>
          <w:color w:val="000000"/>
          <w:sz w:val="24"/>
          <w:szCs w:val="24"/>
          <w:bdr w:val="none" w:sz="0" w:space="0" w:color="auto" w:frame="1"/>
          <w:lang w:eastAsia="ru-RU"/>
        </w:rPr>
      </w:pPr>
      <w:r w:rsidRPr="00FF1407">
        <w:rPr>
          <w:rFonts w:ascii="Times New Roman" w:hAnsi="Times New Roman"/>
          <w:b/>
          <w:bCs/>
          <w:color w:val="000000"/>
          <w:sz w:val="24"/>
          <w:szCs w:val="24"/>
          <w:bdr w:val="none" w:sz="0" w:space="0" w:color="auto" w:frame="1"/>
          <w:lang w:eastAsia="ru-RU"/>
        </w:rPr>
        <w:t>8. Изменение локальных нормативных актов</w:t>
      </w:r>
    </w:p>
    <w:p w:rsidR="00FB3BB6" w:rsidRPr="00FF1407" w:rsidRDefault="00FB3BB6" w:rsidP="001B1778">
      <w:pPr>
        <w:shd w:val="clear" w:color="auto" w:fill="FFFFFF"/>
        <w:spacing w:after="0" w:line="240" w:lineRule="auto"/>
        <w:ind w:firstLine="709"/>
        <w:jc w:val="center"/>
        <w:textAlignment w:val="baseline"/>
        <w:outlineLvl w:val="1"/>
        <w:rPr>
          <w:rFonts w:ascii="Times New Roman" w:hAnsi="Times New Roman"/>
          <w:color w:val="000000"/>
          <w:sz w:val="24"/>
          <w:szCs w:val="24"/>
          <w:lang w:eastAsia="ru-RU"/>
        </w:rPr>
      </w:pP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8.1.Работодатель вправе вносить изменения в локальные акты:</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в связи со вступлением в силу либо изменением закона или другого нормативного правового акта, содержащего нормы трудового права, коллективного договора, соглашения;</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по собственному усмотрению. В этом случае важно, чтобы принимаемые локальные акты не ухудшали положения работников по сравнению с трудовым законодательством, коллективными договорами, соглашениями (ч. 4 ст. 8 ТК РФ).</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8.2.Изменения вносятся в том же порядке, в котором локальный акт разрабатывался и утверждался первоначально. Необходимо учитывать, что изменения могут затрагивать определенные сторонами условия трудового договора, а согласно ст. 72 ТК РФ это допустимо только по соглашению сторон. Работодатель вправе в одностороннем порядке изменять условия трудового договора только в случае организационных или технологических изменений условий труда. При этом необходимо соблюдать процедуру, определенную в ст. 74 ТК РФ.</w:t>
      </w:r>
    </w:p>
    <w:p w:rsidR="00FB3BB6" w:rsidRDefault="00FB3BB6" w:rsidP="001B1778">
      <w:pPr>
        <w:shd w:val="clear" w:color="auto" w:fill="FFFFFF"/>
        <w:spacing w:after="0" w:line="240" w:lineRule="auto"/>
        <w:ind w:firstLine="709"/>
        <w:jc w:val="center"/>
        <w:textAlignment w:val="baseline"/>
        <w:outlineLvl w:val="1"/>
        <w:rPr>
          <w:rFonts w:ascii="Times New Roman" w:hAnsi="Times New Roman"/>
          <w:b/>
          <w:bCs/>
          <w:color w:val="000000"/>
          <w:sz w:val="24"/>
          <w:szCs w:val="24"/>
          <w:bdr w:val="none" w:sz="0" w:space="0" w:color="auto" w:frame="1"/>
          <w:lang w:eastAsia="ru-RU"/>
        </w:rPr>
      </w:pPr>
    </w:p>
    <w:p w:rsidR="00C52981" w:rsidRDefault="00C52981" w:rsidP="001B1778">
      <w:pPr>
        <w:shd w:val="clear" w:color="auto" w:fill="FFFFFF"/>
        <w:spacing w:after="0" w:line="240" w:lineRule="auto"/>
        <w:ind w:firstLine="709"/>
        <w:jc w:val="center"/>
        <w:textAlignment w:val="baseline"/>
        <w:outlineLvl w:val="1"/>
        <w:rPr>
          <w:rFonts w:ascii="Times New Roman" w:hAnsi="Times New Roman"/>
          <w:b/>
          <w:bCs/>
          <w:color w:val="000000"/>
          <w:sz w:val="24"/>
          <w:szCs w:val="24"/>
          <w:bdr w:val="none" w:sz="0" w:space="0" w:color="auto" w:frame="1"/>
          <w:lang w:eastAsia="ru-RU"/>
        </w:rPr>
      </w:pPr>
      <w:r w:rsidRPr="00FF1407">
        <w:rPr>
          <w:rFonts w:ascii="Times New Roman" w:hAnsi="Times New Roman"/>
          <w:b/>
          <w:bCs/>
          <w:color w:val="000000"/>
          <w:sz w:val="24"/>
          <w:szCs w:val="24"/>
          <w:bdr w:val="none" w:sz="0" w:space="0" w:color="auto" w:frame="1"/>
          <w:lang w:eastAsia="ru-RU"/>
        </w:rPr>
        <w:t>9. Отмена локальных актов.</w:t>
      </w:r>
    </w:p>
    <w:p w:rsidR="00FB3BB6" w:rsidRPr="00FF1407" w:rsidRDefault="00FB3BB6" w:rsidP="001B1778">
      <w:pPr>
        <w:shd w:val="clear" w:color="auto" w:fill="FFFFFF"/>
        <w:spacing w:after="0" w:line="240" w:lineRule="auto"/>
        <w:ind w:firstLine="709"/>
        <w:jc w:val="center"/>
        <w:textAlignment w:val="baseline"/>
        <w:outlineLvl w:val="1"/>
        <w:rPr>
          <w:rFonts w:ascii="Times New Roman" w:hAnsi="Times New Roman"/>
          <w:color w:val="000000"/>
          <w:sz w:val="24"/>
          <w:szCs w:val="24"/>
          <w:lang w:eastAsia="ru-RU"/>
        </w:rPr>
      </w:pP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9.1.Согласно ст. 12 ТК РФ основаниями для прекращения действия локального акта или отдельных его положений являются:</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истечение срока действия. Такая ситуация возможна, если при разработке локального акта был определен период его действия. При наступлении указанного срока локальный акт автоматически утрачивает силу. От работодателя не требуется издания дополнительных документов, подтверждающих этот факт. В качестве примера можно привести график отпусков. В силу прямого указания закона график отпусков утверждается ежегодно и прекращает действие по окончании календарного года;</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отмена (признание утратившим силу) локального акта либо отдельных его положений другим локальным актом;</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 вступление в силу закона или другого нормативного правового акта, содержащего нормы трудового права, коллективного договора, соглашения, когда указанные акты устанавливают более высокий уровень гарантий работникам по сравнению с действовавшим локальным актом.</w:t>
      </w:r>
    </w:p>
    <w:p w:rsidR="00C52981" w:rsidRPr="00FF1407" w:rsidRDefault="00C52981" w:rsidP="001B1778">
      <w:pPr>
        <w:shd w:val="clear" w:color="auto" w:fill="FFFFFF"/>
        <w:spacing w:after="0" w:line="240" w:lineRule="auto"/>
        <w:ind w:firstLine="709"/>
        <w:jc w:val="both"/>
        <w:textAlignment w:val="baseline"/>
        <w:outlineLvl w:val="1"/>
        <w:rPr>
          <w:rFonts w:ascii="Times New Roman" w:hAnsi="Times New Roman"/>
          <w:color w:val="000000"/>
          <w:sz w:val="24"/>
          <w:szCs w:val="24"/>
          <w:lang w:eastAsia="ru-RU"/>
        </w:rPr>
      </w:pPr>
      <w:r w:rsidRPr="00FF1407">
        <w:rPr>
          <w:rFonts w:ascii="Times New Roman" w:hAnsi="Times New Roman"/>
          <w:color w:val="000000"/>
          <w:sz w:val="24"/>
          <w:szCs w:val="24"/>
          <w:lang w:eastAsia="ru-RU"/>
        </w:rPr>
        <w:t>9.2.Если принят закон или другой нормативный правовой акт, устанавливающий более высокий уровень гарантий работникам по сравнению с локальным актом, действие локального акта или отдельных его положений прекращается.</w:t>
      </w:r>
    </w:p>
    <w:p w:rsidR="00C52981" w:rsidRDefault="00C52981" w:rsidP="001B1778">
      <w:pPr>
        <w:ind w:firstLine="709"/>
      </w:pPr>
    </w:p>
    <w:sectPr w:rsidR="00C52981" w:rsidSect="00FB3BB6">
      <w:footerReference w:type="default" r:id="rId8"/>
      <w:pgSz w:w="11906" w:h="16838"/>
      <w:pgMar w:top="993" w:right="849" w:bottom="540" w:left="1134"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5C4B" w:rsidRDefault="005E5C4B" w:rsidP="00FB3BB6">
      <w:pPr>
        <w:spacing w:after="0" w:line="240" w:lineRule="auto"/>
      </w:pPr>
      <w:r>
        <w:separator/>
      </w:r>
    </w:p>
  </w:endnote>
  <w:endnote w:type="continuationSeparator" w:id="0">
    <w:p w:rsidR="005E5C4B" w:rsidRDefault="005E5C4B" w:rsidP="00FB3B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3BB6" w:rsidRDefault="00CB5CCD">
    <w:pPr>
      <w:pStyle w:val="a6"/>
      <w:jc w:val="right"/>
    </w:pPr>
    <w:r>
      <w:fldChar w:fldCharType="begin"/>
    </w:r>
    <w:r>
      <w:instrText xml:space="preserve"> PAGE   \* MERGEFORMAT </w:instrText>
    </w:r>
    <w:r>
      <w:fldChar w:fldCharType="separate"/>
    </w:r>
    <w:r w:rsidR="00520852">
      <w:rPr>
        <w:noProof/>
      </w:rPr>
      <w:t>1</w:t>
    </w:r>
    <w:r>
      <w:rPr>
        <w:noProof/>
      </w:rPr>
      <w:fldChar w:fldCharType="end"/>
    </w:r>
  </w:p>
  <w:p w:rsidR="00FB3BB6" w:rsidRDefault="00FB3BB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5C4B" w:rsidRDefault="005E5C4B" w:rsidP="00FB3BB6">
      <w:pPr>
        <w:spacing w:after="0" w:line="240" w:lineRule="auto"/>
      </w:pPr>
      <w:r>
        <w:separator/>
      </w:r>
    </w:p>
  </w:footnote>
  <w:footnote w:type="continuationSeparator" w:id="0">
    <w:p w:rsidR="005E5C4B" w:rsidRDefault="005E5C4B" w:rsidP="00FB3BB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FBC7394"/>
    <w:multiLevelType w:val="hybridMultilevel"/>
    <w:tmpl w:val="B746A1B2"/>
    <w:lvl w:ilvl="0" w:tplc="0419000F">
      <w:start w:val="1"/>
      <w:numFmt w:val="decimal"/>
      <w:lvlText w:val="%1."/>
      <w:lvlJc w:val="left"/>
      <w:pPr>
        <w:ind w:left="362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36750"/>
    <w:rsid w:val="000063AA"/>
    <w:rsid w:val="001B1778"/>
    <w:rsid w:val="00362AE9"/>
    <w:rsid w:val="003F4CDA"/>
    <w:rsid w:val="004320F5"/>
    <w:rsid w:val="005060AB"/>
    <w:rsid w:val="00520852"/>
    <w:rsid w:val="005560DC"/>
    <w:rsid w:val="005E5C4B"/>
    <w:rsid w:val="006274DB"/>
    <w:rsid w:val="00685BA1"/>
    <w:rsid w:val="008424BE"/>
    <w:rsid w:val="00971134"/>
    <w:rsid w:val="00A95784"/>
    <w:rsid w:val="00BC1E0A"/>
    <w:rsid w:val="00C52981"/>
    <w:rsid w:val="00CB5CCD"/>
    <w:rsid w:val="00D0181D"/>
    <w:rsid w:val="00E36750"/>
    <w:rsid w:val="00E41F3C"/>
    <w:rsid w:val="00FB3BB6"/>
    <w:rsid w:val="00FE2309"/>
    <w:rsid w:val="00FF14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7F901E6-DC2F-4A23-95F9-21AF6B031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2AE9"/>
    <w:pPr>
      <w:spacing w:after="200" w:line="276" w:lineRule="auto"/>
    </w:pPr>
    <w:rPr>
      <w:sz w:val="22"/>
      <w:szCs w:val="22"/>
      <w:lang w:eastAsia="en-US"/>
    </w:rPr>
  </w:style>
  <w:style w:type="paragraph" w:styleId="2">
    <w:name w:val="heading 2"/>
    <w:basedOn w:val="a"/>
    <w:link w:val="20"/>
    <w:uiPriority w:val="99"/>
    <w:qFormat/>
    <w:rsid w:val="00E36750"/>
    <w:pPr>
      <w:spacing w:before="100" w:beforeAutospacing="1" w:after="100" w:afterAutospacing="1" w:line="240" w:lineRule="auto"/>
      <w:outlineLvl w:val="1"/>
    </w:pPr>
    <w:rPr>
      <w:rFonts w:ascii="Times New Roman" w:eastAsia="Times New Roman" w:hAnsi="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9"/>
    <w:locked/>
    <w:rsid w:val="00E36750"/>
    <w:rPr>
      <w:rFonts w:ascii="Times New Roman" w:hAnsi="Times New Roman" w:cs="Times New Roman"/>
      <w:b/>
      <w:bCs/>
      <w:sz w:val="36"/>
      <w:szCs w:val="36"/>
      <w:lang w:eastAsia="ru-RU"/>
    </w:rPr>
  </w:style>
  <w:style w:type="character" w:customStyle="1" w:styleId="apple-converted-space">
    <w:name w:val="apple-converted-space"/>
    <w:uiPriority w:val="99"/>
    <w:rsid w:val="00E36750"/>
    <w:rPr>
      <w:rFonts w:cs="Times New Roman"/>
    </w:rPr>
  </w:style>
  <w:style w:type="table" w:styleId="a3">
    <w:name w:val="Table Grid"/>
    <w:basedOn w:val="a1"/>
    <w:locked/>
    <w:rsid w:val="001B1778"/>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a4">
    <w:name w:val="header"/>
    <w:basedOn w:val="a"/>
    <w:link w:val="a5"/>
    <w:uiPriority w:val="99"/>
    <w:semiHidden/>
    <w:unhideWhenUsed/>
    <w:rsid w:val="00FB3BB6"/>
    <w:pPr>
      <w:tabs>
        <w:tab w:val="center" w:pos="4677"/>
        <w:tab w:val="right" w:pos="9355"/>
      </w:tabs>
    </w:pPr>
  </w:style>
  <w:style w:type="character" w:customStyle="1" w:styleId="a5">
    <w:name w:val="Верхний колонтитул Знак"/>
    <w:link w:val="a4"/>
    <w:uiPriority w:val="99"/>
    <w:semiHidden/>
    <w:rsid w:val="00FB3BB6"/>
    <w:rPr>
      <w:lang w:eastAsia="en-US"/>
    </w:rPr>
  </w:style>
  <w:style w:type="paragraph" w:styleId="a6">
    <w:name w:val="footer"/>
    <w:basedOn w:val="a"/>
    <w:link w:val="a7"/>
    <w:uiPriority w:val="99"/>
    <w:unhideWhenUsed/>
    <w:rsid w:val="00FB3BB6"/>
    <w:pPr>
      <w:tabs>
        <w:tab w:val="center" w:pos="4677"/>
        <w:tab w:val="right" w:pos="9355"/>
      </w:tabs>
    </w:pPr>
  </w:style>
  <w:style w:type="character" w:customStyle="1" w:styleId="a7">
    <w:name w:val="Нижний колонтитул Знак"/>
    <w:link w:val="a6"/>
    <w:uiPriority w:val="99"/>
    <w:rsid w:val="00FB3BB6"/>
    <w:rPr>
      <w:lang w:eastAsia="en-US"/>
    </w:rPr>
  </w:style>
  <w:style w:type="character" w:customStyle="1" w:styleId="7">
    <w:name w:val="Основной текст (7)_"/>
    <w:link w:val="70"/>
    <w:locked/>
    <w:rsid w:val="000063AA"/>
    <w:rPr>
      <w:sz w:val="27"/>
      <w:szCs w:val="27"/>
      <w:shd w:val="clear" w:color="auto" w:fill="FFFFFF"/>
    </w:rPr>
  </w:style>
  <w:style w:type="paragraph" w:customStyle="1" w:styleId="70">
    <w:name w:val="Основной текст (7)"/>
    <w:basedOn w:val="a"/>
    <w:link w:val="7"/>
    <w:rsid w:val="000063AA"/>
    <w:pPr>
      <w:shd w:val="clear" w:color="auto" w:fill="FFFFFF"/>
      <w:spacing w:before="300" w:after="0" w:line="322" w:lineRule="exact"/>
      <w:ind w:hanging="1380"/>
    </w:pPr>
    <w:rPr>
      <w:sz w:val="27"/>
      <w:szCs w:val="27"/>
      <w:lang w:eastAsia="ru-RU"/>
    </w:rPr>
  </w:style>
  <w:style w:type="paragraph" w:styleId="a8">
    <w:name w:val="Balloon Text"/>
    <w:basedOn w:val="a"/>
    <w:link w:val="a9"/>
    <w:uiPriority w:val="99"/>
    <w:semiHidden/>
    <w:unhideWhenUsed/>
    <w:rsid w:val="00CB5CCD"/>
    <w:pPr>
      <w:spacing w:after="0" w:line="240" w:lineRule="auto"/>
    </w:pPr>
    <w:rPr>
      <w:rFonts w:ascii="Segoe UI" w:hAnsi="Segoe UI" w:cs="Segoe UI"/>
      <w:sz w:val="18"/>
      <w:szCs w:val="18"/>
    </w:rPr>
  </w:style>
  <w:style w:type="character" w:customStyle="1" w:styleId="a9">
    <w:name w:val="Текст выноски Знак"/>
    <w:link w:val="a8"/>
    <w:uiPriority w:val="99"/>
    <w:semiHidden/>
    <w:rsid w:val="00CB5CCD"/>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2333">
      <w:marLeft w:val="0"/>
      <w:marRight w:val="0"/>
      <w:marTop w:val="0"/>
      <w:marBottom w:val="0"/>
      <w:divBdr>
        <w:top w:val="none" w:sz="0" w:space="0" w:color="auto"/>
        <w:left w:val="none" w:sz="0" w:space="0" w:color="auto"/>
        <w:bottom w:val="none" w:sz="0" w:space="0" w:color="auto"/>
        <w:right w:val="none" w:sz="0" w:space="0" w:color="auto"/>
      </w:divBdr>
    </w:div>
    <w:div w:id="1179154265">
      <w:bodyDiv w:val="1"/>
      <w:marLeft w:val="0"/>
      <w:marRight w:val="0"/>
      <w:marTop w:val="0"/>
      <w:marBottom w:val="0"/>
      <w:divBdr>
        <w:top w:val="none" w:sz="0" w:space="0" w:color="auto"/>
        <w:left w:val="none" w:sz="0" w:space="0" w:color="auto"/>
        <w:bottom w:val="none" w:sz="0" w:space="0" w:color="auto"/>
        <w:right w:val="none" w:sz="0" w:space="0" w:color="auto"/>
      </w:divBdr>
    </w:div>
    <w:div w:id="1583753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4</Pages>
  <Words>1279</Words>
  <Characters>7291</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Римма</dc:creator>
  <cp:keywords/>
  <dc:description/>
  <cp:lastModifiedBy>User</cp:lastModifiedBy>
  <cp:revision>10</cp:revision>
  <cp:lastPrinted>2017-02-14T11:21:00Z</cp:lastPrinted>
  <dcterms:created xsi:type="dcterms:W3CDTF">2016-12-15T18:05:00Z</dcterms:created>
  <dcterms:modified xsi:type="dcterms:W3CDTF">2017-10-09T13:25:00Z</dcterms:modified>
</cp:coreProperties>
</file>